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58" w:rsidRPr="00343958" w:rsidRDefault="00343958" w:rsidP="00343958">
      <w:pPr>
        <w:pStyle w:val="newncpi0"/>
        <w:jc w:val="center"/>
        <w:rPr>
          <w:b/>
          <w:caps/>
        </w:rPr>
      </w:pPr>
      <w:r w:rsidRPr="002A344F">
        <w:rPr>
          <w:rStyle w:val="name"/>
          <w:b/>
        </w:rPr>
        <w:t>[</w:t>
      </w:r>
      <w:r w:rsidRPr="00B62053">
        <w:rPr>
          <w:rStyle w:val="name"/>
          <w:b/>
        </w:rPr>
        <w:t>ИЗВЛЕЧЕНИЕ</w:t>
      </w:r>
      <w:r w:rsidR="0027726A">
        <w:rPr>
          <w:rStyle w:val="name"/>
          <w:b/>
        </w:rPr>
        <w:t xml:space="preserve"> ИЗ НАЛОГОВОГО КОДЕКСА РЕСПУБЛИКИ БЕЛАРУСЬ</w:t>
      </w:r>
      <w:r w:rsidRPr="002A344F">
        <w:rPr>
          <w:rStyle w:val="name"/>
          <w:b/>
        </w:rPr>
        <w:t>]</w:t>
      </w:r>
    </w:p>
    <w:p w:rsidR="00343958" w:rsidRDefault="00343958">
      <w:pPr>
        <w:pStyle w:val="article"/>
      </w:pPr>
      <w:r>
        <w:t>Статья 252. Особенности исчисления и уплаты государственной пошлины при обращении в суды</w:t>
      </w:r>
    </w:p>
    <w:p w:rsidR="00343958" w:rsidRDefault="00343958">
      <w:pPr>
        <w:pStyle w:val="point"/>
      </w:pPr>
      <w:r>
        <w:t>1. По делам, рассматриваемым в судах, государственная пошлина исчисляется и уплачивается с учетом следующих особенностей:</w:t>
      </w:r>
    </w:p>
    <w:p w:rsidR="00343958" w:rsidRDefault="00343958">
      <w:pPr>
        <w:pStyle w:val="newncpi"/>
      </w:pPr>
      <w:r>
        <w:t>при подаче исковых заявлений, содержащих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343958" w:rsidRDefault="00343958">
      <w:pPr>
        <w:pStyle w:val="newncpi"/>
      </w:pPr>
      <w:r>
        <w:t>при предъявлении искового заявления совместно несколькими истцами к одному или нескольким ответчикам государственная пошлина исчисляется от общей суммы иска и уплачивается истцами пропорционально доле заявленных ими требований;</w:t>
      </w:r>
    </w:p>
    <w:p w:rsidR="00343958" w:rsidRDefault="00343958">
      <w:pPr>
        <w:pStyle w:val="newncpi"/>
      </w:pPr>
      <w:r>
        <w:t>при предъявлении искового заявления несколькими освобожденными от государственной пошлины истцами к одному ответчику государственная пошлина с ответчика исчисляется от общей присужденной суммы иска;</w:t>
      </w:r>
    </w:p>
    <w:p w:rsidR="00343958" w:rsidRDefault="00343958">
      <w:pPr>
        <w:pStyle w:val="newncpi"/>
      </w:pPr>
      <w:r>
        <w:t>при предъявлении искового заявления одним истцом к нескольким ответчикам, а также при объединении судом в одно производство нескольких однородных требований государственная пошлина исчисляется от общей суммы иска;</w:t>
      </w:r>
    </w:p>
    <w:p w:rsidR="00343958" w:rsidRDefault="00343958">
      <w:pPr>
        <w:pStyle w:val="newncpi"/>
      </w:pPr>
      <w:r>
        <w:t>при предъявлении искового заявления к нескольким ответчикам одним или несколькими истцами, освобожденными от государственной пошлины, государственная пошлина уплачивается отдельно каждым ответчиком пропорционально взысканной с него суммы;</w:t>
      </w:r>
    </w:p>
    <w:p w:rsidR="00343958" w:rsidRDefault="00343958">
      <w:pPr>
        <w:pStyle w:val="newncpi"/>
      </w:pPr>
      <w:r>
        <w:t>при предъявлении встречного искового заявления, а также заявлений о вступлении в дело третьих лиц, заявляющих самостоятельные требования относительно предмета спора, государственная пошлина уплачивается на общих основаниях;</w:t>
      </w:r>
    </w:p>
    <w:p w:rsidR="00343958" w:rsidRDefault="00343958">
      <w:pPr>
        <w:pStyle w:val="newncpi"/>
      </w:pPr>
      <w:r>
        <w:t>третьи лица, не заявляющие самостоятельных требований на предмет спора, вступающие в дело по своей инициативе либо привлеченные к участию в деле по инициативе суда или по ходатайству сторон, государственную пошлину не уплачивают. При осуществлении иных процессуальных действий, за совершение которых уплачивается государственная пошлина, уплата государственной пошлины третьим лицом, не заявляющим самостоятельных требований на предмет спора, производится на общих основаниях;</w:t>
      </w:r>
    </w:p>
    <w:p w:rsidR="00343958" w:rsidRDefault="00343958">
      <w:pPr>
        <w:pStyle w:val="newncpi"/>
      </w:pPr>
      <w:r>
        <w:t>при замене по судебному постановлению выбывшей стороны ее правопреемником (смерть гражданина, индивидуального предпринимателя, реорганизация юридического лица, уступка права требования, перевод долга и другие случаи перемены лиц в правоотношении либо обязательстве) государственная пошлина уплачивается таким правопреемником, если она не была уплачена выбывшей стороной;</w:t>
      </w:r>
    </w:p>
    <w:p w:rsidR="00343958" w:rsidRDefault="00343958">
      <w:pPr>
        <w:pStyle w:val="newncpi"/>
      </w:pPr>
      <w:r>
        <w:t>в случае выделения судом одного или нескольких из соединенных исковых требований в отдельное производство государственная пошлина, уплаченная при предъявлении иска, не пересчитывается и не возвращается. По выделенному отдельно производству государственная пошлина повторно не уплачивается;</w:t>
      </w:r>
    </w:p>
    <w:p w:rsidR="00343958" w:rsidRDefault="00343958">
      <w:pPr>
        <w:pStyle w:val="newncpi"/>
      </w:pPr>
      <w:r>
        <w:t>в случае объединения судом нескольких однородных дел в одно дело либо выделения одного или нескольких соединенных требований в отдельное дело (дела) государственная пошлина, уплаченная при подаче искового заявления (заявления), повторно не уплачивается и перерасчету не подлежит;</w:t>
      </w:r>
    </w:p>
    <w:p w:rsidR="00343958" w:rsidRDefault="00343958">
      <w:pPr>
        <w:pStyle w:val="newncpi"/>
      </w:pPr>
      <w:r>
        <w:t>по повторно предъявленным исковым заявлениям, заявлениям, ходатайствам, жалобам, которые ранее были оставлены без рассмотрения, государственная пошлина уплачивается на общих основаниях. Если в связи с оставлением указанных документов без рассмотрения государственная пошлина подлежала возврату, но не была возвращена, к повторно предъявленному документу может быть приложен первоначальный документ об уплате государственной пошлины, если не истекло три года со дня ее уплаты;</w:t>
      </w:r>
    </w:p>
    <w:p w:rsidR="00343958" w:rsidRDefault="00343958">
      <w:pPr>
        <w:pStyle w:val="newncpi"/>
      </w:pPr>
      <w:r>
        <w:lastRenderedPageBreak/>
        <w:t>по всем исковым заявлениям о взыскании алиментов независимо от их назначения (на содержание детей, родителей, супругов и другие) государственная пошлина исчисляется от совокупной суммы алиментов, а если срок, за который взысканы алименты, превышает двенадцать месяцев, – от суммы алиментов за двенадцать месяцев. Сумма алиментов определяется из среднемесячного заработка (дохода) ответчика по последнему месту работы. В справке о среднемесячном заработке ответчика должны быть отражены выплаты за каждый месяц работы за последний год или фактически отработанные месяцы, если ответчик проработал неполный год, с которых удерживаются алименты, за вычетом подоходного налога с физических лиц, и сведения о произведенной в соответствии с законодательством индексации этих выплат на день рассмотрения дела;</w:t>
      </w:r>
    </w:p>
    <w:p w:rsidR="00343958" w:rsidRDefault="00343958">
      <w:pPr>
        <w:pStyle w:val="newncpi"/>
      </w:pPr>
      <w:r>
        <w:t>по исковым заявлениям об освобождении от уплаты задолженности по алиментам, их уменьшении или увеличении государственная пошлина исчисляется исходя из суммы, на которую уменьшаются, увеличиваются или прекращаются платежи, но не более чем за один год;</w:t>
      </w:r>
    </w:p>
    <w:p w:rsidR="00343958" w:rsidRDefault="00343958">
      <w:pPr>
        <w:pStyle w:val="newncpi"/>
      </w:pPr>
      <w:r>
        <w:t>при выдаче копии решения суда о расторжении брака сумма государственной пошлины, подлежащая уплате одним или обоими супругами, исчисляется судом при вынесении решения о расторжении брака в пределах ставок, установленных в приложении 14 к настоящему Кодексу;</w:t>
      </w:r>
    </w:p>
    <w:p w:rsidR="00343958" w:rsidRDefault="00343958">
      <w:pPr>
        <w:pStyle w:val="newncpi"/>
      </w:pPr>
      <w:r>
        <w:t>при расторжении брака государственная пошлина уплачивается супругом-истцом в случае, если другой супруг:</w:t>
      </w:r>
    </w:p>
    <w:p w:rsidR="00343958" w:rsidRDefault="00343958">
      <w:pPr>
        <w:pStyle w:val="newncpi"/>
      </w:pPr>
      <w:r>
        <w:t>признан в установленном порядке безвестно отсутствующим;</w:t>
      </w:r>
    </w:p>
    <w:p w:rsidR="00343958" w:rsidRDefault="00343958">
      <w:pPr>
        <w:pStyle w:val="newncpi"/>
      </w:pPr>
      <w:r>
        <w:t>признан в установленном порядке недееспособным вследствие душевной болезни или слабоумия;</w:t>
      </w:r>
    </w:p>
    <w:p w:rsidR="00343958" w:rsidRDefault="00343958">
      <w:pPr>
        <w:pStyle w:val="newncpi"/>
      </w:pPr>
      <w:r>
        <w:t>осужден за совершение преступления к лишению свободы на срок не менее трех лет;</w:t>
      </w:r>
    </w:p>
    <w:p w:rsidR="00343958" w:rsidRDefault="00343958">
      <w:pPr>
        <w:pStyle w:val="newncpi"/>
      </w:pPr>
      <w:r>
        <w:t>при подаче исковых заявлений о расторжении брака с одновременным разделом совместно нажитого имущества супругов одновременно уплачиваются государственная пошлина, установленная для исковых заявлений о расторжении брака, и государственная пошлина, установленная для исковых заявлений имущественного характера;</w:t>
      </w:r>
    </w:p>
    <w:p w:rsidR="00343958" w:rsidRDefault="00343958">
      <w:pPr>
        <w:pStyle w:val="newncpi"/>
      </w:pPr>
      <w:r>
        <w:t>при подаче исковых заявлений об истребовании наследниками принадлежащей им доли имущества государственная пошлина исчисляется в следующем порядке:</w:t>
      </w:r>
    </w:p>
    <w:p w:rsidR="00343958" w:rsidRDefault="00343958">
      <w:pPr>
        <w:pStyle w:val="newncpi"/>
      </w:pPr>
      <w:r>
        <w:t>если свидетельство о праве на наследство не выдано, – исходя из общей стоимости имущества и уплачивается каждым наследником пропорционально присужденной ему доле. При этом учитывается сумма государственной пошлины, внесенная истцом при подаче искового заявления;</w:t>
      </w:r>
    </w:p>
    <w:p w:rsidR="00343958" w:rsidRDefault="00343958">
      <w:pPr>
        <w:pStyle w:val="newncpi"/>
      </w:pPr>
      <w:r>
        <w:t>если свидетельство о праве на наследство выдано, – в соответствии с подпунктом 1.1 пункта 1 приложения 14 к настоящему Кодексу и распределяется между сторонами в соответствии с гражданским процессуальным законодательством;</w:t>
      </w:r>
    </w:p>
    <w:p w:rsidR="00343958" w:rsidRDefault="00343958">
      <w:pPr>
        <w:pStyle w:val="newncpi"/>
      </w:pPr>
      <w:r>
        <w:t>при подаче исковых заявлений о признании членов (бывших членов) семьи собственника жилого помещения (нанимателя, гражданина, являющегося членом организации застройщиков и собственником жилого помещения, гражданина, являющегося членом организации застройщиков и не являющегося собственником жилого помещения) утратившими право владения и пользования жилым помещением, исковых заявлений об установлении порядка пользования жилым помещением, находящимся в общей долевой собственности, исковых заявлений об установлении порядка пользования жилым помещением, предоставленным гражданину, являющемуся членом организации застройщиков и не являющемуся собственником жилого помещения, и об определении размера участия в расходах на содержание таких помещений государственная пошлина исчисляется по ставке, установленной в подпункте 6.2 пункта 6 приложения 14 к настоящему Кодексу;</w:t>
      </w:r>
    </w:p>
    <w:p w:rsidR="00343958" w:rsidRDefault="00343958">
      <w:pPr>
        <w:pStyle w:val="newncpi"/>
      </w:pPr>
      <w:r>
        <w:t xml:space="preserve">в исках о срочных, бессрочных и пожизненных платежах или выдачах по другим категориям дел, в частности о возмещении вреда, причиненного увечьем либо иным повреждением здоровья или смертью кормильца, цена иска для исчисления </w:t>
      </w:r>
      <w:r>
        <w:lastRenderedPageBreak/>
        <w:t>государственной пошлины определяется исходя из совокупности платежей за три года, а в исках об уменьшении, увеличении и прекращении таких платежей – суммой, на которую уменьшаются, увеличиваются или прекращаются оставшиеся платежи или выдачи, но не более чем за один год;</w:t>
      </w:r>
    </w:p>
    <w:p w:rsidR="00343958" w:rsidRDefault="00343958">
      <w:pPr>
        <w:pStyle w:val="newncpi"/>
      </w:pPr>
      <w:r>
        <w:t>при подаче исковых заявлений о праве собственности на капитальные строения (здания, сооружения), незавершенные законсервированные капитальные строения, изолированные помещения, машино-места, земельные участки, принадлежащие гражданам на праве собственности, государственная пошлина исчисляется по ставке, установленной подпунктом 1.1 пункта 1 приложения 14 к настоящему Кодексу. Цена иска определяется исходя из оценочной стоимости капитальных строений (зданий, сооружений), незавершенных законсервированных капитальных строений, изолированных помещений, машино-мест, определяемой территориальными организациями по государственной регистрации недвижимого имущества, прав на него и сделок с ним, а также кадастровой стоимости земельных участков;</w:t>
      </w:r>
    </w:p>
    <w:p w:rsidR="00343958" w:rsidRDefault="00343958">
      <w:pPr>
        <w:pStyle w:val="newncpi"/>
      </w:pPr>
      <w:r>
        <w:t>при исчислении размера государственной пошлины по жалобам на решения судов по искам о праве собственности на имущество, о признании недействительными договоров отчуждения имущества, о признании права на долю в имуществе, о выделе доли из общего имущества и об истребовании наследниками принадлежащей им доли имущества, а также по другим требованиям имущественного характера цена иска при подаче жалобы определяется исходя из стоимости истребуемого имущества либо его доли на день подачи жалобы;</w:t>
      </w:r>
    </w:p>
    <w:p w:rsidR="00343958" w:rsidRDefault="00343958">
      <w:pPr>
        <w:pStyle w:val="newncpi"/>
      </w:pPr>
      <w:r>
        <w:t>при подаче искового заявления о компенсации морального вреда, а также за подачу жалоб на судебные постановления по таким делам государственная пошлина исчисляется по ставкам, установленным для исковых заявлений неимущественного характера;</w:t>
      </w:r>
    </w:p>
    <w:p w:rsidR="00343958" w:rsidRDefault="00343958">
      <w:pPr>
        <w:pStyle w:val="newncpi"/>
      </w:pPr>
      <w:r>
        <w:t>при подаче искового заявления об освобождении имущества от ареста (исключении из описи) в случае, если вопрос об освобождении имущества от ареста (исключении из описи) не связан с истребованием имущества, а также с признанием (установлением) права собственности на него, государственная пошлина исчисляется по ставкам, установленным для исковых заявлений неимущественного характера;</w:t>
      </w:r>
    </w:p>
    <w:p w:rsidR="00343958" w:rsidRDefault="00343958">
      <w:pPr>
        <w:pStyle w:val="newncpi"/>
      </w:pPr>
      <w:r>
        <w:t>при обжаловании постановлений по делам об административных правонарушениях о наложении основного и дополнительного административных взысканий государственная пошлина исчисляется по ставке, установленной для основного взыскания;</w:t>
      </w:r>
    </w:p>
    <w:p w:rsidR="00343958" w:rsidRDefault="00343958">
      <w:pPr>
        <w:pStyle w:val="newncpi"/>
      </w:pPr>
      <w:r>
        <w:t>при подаче искового заявления, в котором объединены связанные между собой требования о признании права собственности на имущество и об освобождении имущества от ареста (исключении из описи),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343958" w:rsidRDefault="00343958">
      <w:pPr>
        <w:pStyle w:val="newncpi"/>
      </w:pPr>
      <w:r>
        <w:t>при подаче искового заявления, содержащего требования о признании сделки недействительной (установлении факта ничтожности сделки) и применении последствий ее недействительности, государственная пошлина уплачивается отдельно за каждое требование, при этом за требование о применении последствий недействительности (ничтожности) сделки уплачивается государственная пошлина в зависимости от характера последствий, о применении которых указано в исковом заявлении;</w:t>
      </w:r>
    </w:p>
    <w:p w:rsidR="00343958" w:rsidRDefault="00343958">
      <w:pPr>
        <w:pStyle w:val="newncpi"/>
      </w:pPr>
      <w:r>
        <w:t>при отказе в удовлетворении иска государственная пошлина, от уплаты которой в установленном порядке истец был освобожден, взыскивается с истца по ставке и (или) исходя из размера базовой величины, установленным на день его обращения с иском в суд.</w:t>
      </w:r>
    </w:p>
    <w:p w:rsidR="00343958" w:rsidRDefault="00343958">
      <w:pPr>
        <w:pStyle w:val="point"/>
      </w:pPr>
      <w:r>
        <w:t xml:space="preserve">2. При недостижении примирения в примирительной процедуре в суде по всем или отдельным требованиям и продолжении производства по делу государственная пошлина уплачивается истцом в размере, установленном настоящим Кодексом, исходя из суммы заявленных требований, подлежащих рассмотрению в суде. При этом учитывается сумма </w:t>
      </w:r>
      <w:r>
        <w:lastRenderedPageBreak/>
        <w:t>государственной пошлины, уплаченная истцом при подаче искового заявления в соответствии с пунктом 7 статьи 250 настоящего Кодекса.</w:t>
      </w:r>
    </w:p>
    <w:p w:rsidR="00343958" w:rsidRDefault="00343958">
      <w:pPr>
        <w:pStyle w:val="newncpi"/>
      </w:pPr>
      <w:r>
        <w:t>Если размер государственной пошлины, уплаченной в соответствии с пунктом 7 статьи 250 настоящего Кодекса, превышает размер государственной пошлины, подлежащей уплате в соответствии с частью первой настоящего пункта, возврат государственной пошлины не производится.</w:t>
      </w:r>
    </w:p>
    <w:p w:rsidR="00343958" w:rsidRDefault="00343958">
      <w:pPr>
        <w:pStyle w:val="newncpi"/>
      </w:pPr>
      <w:r>
        <w:t>В случае уплаты государственной пошлины в соответствии с пунктом 7 статьи 250 настоящего Кодекса и при неисполнении добровольно соглашения о примирении судом со стороны, не исполнившей соглашение о примирении, взыскивается в бюджет сумма государственной пошлины в размере, установленном пунктом 7 статьи 250 настоящего Кодекса.</w:t>
      </w:r>
    </w:p>
    <w:p w:rsidR="00343958" w:rsidRDefault="00343958">
      <w:pPr>
        <w:pStyle w:val="point"/>
      </w:pPr>
      <w:r>
        <w:t>3. Сумма государственной пошлины, возвращенная истцу в соответствии с подпунктом 2.1.4 либо подпунктом 2.3 пункта 2 статьи 259 настоящего Кодекса, взыскивается судом в бюджет со стороны, неисполнившей добровольно мировое соглашение или соглашение о примирении.</w:t>
      </w:r>
    </w:p>
    <w:p w:rsidR="00FD28B6" w:rsidRDefault="00FD28B6"/>
    <w:sectPr w:rsidR="00FD28B6" w:rsidSect="00343958">
      <w:headerReference w:type="even" r:id="rId6"/>
      <w:headerReference w:type="default" r:id="rId7"/>
      <w:pgSz w:w="11906" w:h="16838"/>
      <w:pgMar w:top="1134" w:right="850" w:bottom="1134" w:left="1701" w:header="56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02A" w:rsidRDefault="00CD302A" w:rsidP="00343958">
      <w:pPr>
        <w:spacing w:after="0" w:line="240" w:lineRule="auto"/>
      </w:pPr>
      <w:r>
        <w:separator/>
      </w:r>
    </w:p>
  </w:endnote>
  <w:endnote w:type="continuationSeparator" w:id="0">
    <w:p w:rsidR="00CD302A" w:rsidRDefault="00CD302A" w:rsidP="00343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02A" w:rsidRDefault="00CD302A" w:rsidP="00343958">
      <w:pPr>
        <w:spacing w:after="0" w:line="240" w:lineRule="auto"/>
      </w:pPr>
      <w:r>
        <w:separator/>
      </w:r>
    </w:p>
  </w:footnote>
  <w:footnote w:type="continuationSeparator" w:id="0">
    <w:p w:rsidR="00CD302A" w:rsidRDefault="00CD302A" w:rsidP="003439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58" w:rsidRDefault="00495A09" w:rsidP="00BB4F57">
    <w:pPr>
      <w:pStyle w:val="a3"/>
      <w:framePr w:wrap="around" w:vAnchor="text" w:hAnchor="margin" w:xAlign="center" w:y="1"/>
      <w:rPr>
        <w:rStyle w:val="a7"/>
      </w:rPr>
    </w:pPr>
    <w:r>
      <w:rPr>
        <w:rStyle w:val="a7"/>
      </w:rPr>
      <w:fldChar w:fldCharType="begin"/>
    </w:r>
    <w:r w:rsidR="00343958">
      <w:rPr>
        <w:rStyle w:val="a7"/>
      </w:rPr>
      <w:instrText xml:space="preserve">PAGE  </w:instrText>
    </w:r>
    <w:r>
      <w:rPr>
        <w:rStyle w:val="a7"/>
      </w:rPr>
      <w:fldChar w:fldCharType="end"/>
    </w:r>
  </w:p>
  <w:p w:rsidR="00343958" w:rsidRDefault="0034395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58" w:rsidRPr="00343958" w:rsidRDefault="00495A09" w:rsidP="00BB4F57">
    <w:pPr>
      <w:pStyle w:val="a3"/>
      <w:framePr w:wrap="around" w:vAnchor="text" w:hAnchor="margin" w:xAlign="center" w:y="1"/>
      <w:rPr>
        <w:rStyle w:val="a7"/>
        <w:rFonts w:ascii="Times New Roman" w:hAnsi="Times New Roman" w:cs="Times New Roman"/>
        <w:sz w:val="24"/>
      </w:rPr>
    </w:pPr>
    <w:r w:rsidRPr="00343958">
      <w:rPr>
        <w:rStyle w:val="a7"/>
        <w:rFonts w:ascii="Times New Roman" w:hAnsi="Times New Roman" w:cs="Times New Roman"/>
        <w:sz w:val="24"/>
      </w:rPr>
      <w:fldChar w:fldCharType="begin"/>
    </w:r>
    <w:r w:rsidR="00343958" w:rsidRPr="00343958">
      <w:rPr>
        <w:rStyle w:val="a7"/>
        <w:rFonts w:ascii="Times New Roman" w:hAnsi="Times New Roman" w:cs="Times New Roman"/>
        <w:sz w:val="24"/>
      </w:rPr>
      <w:instrText xml:space="preserve">PAGE  </w:instrText>
    </w:r>
    <w:r w:rsidRPr="00343958">
      <w:rPr>
        <w:rStyle w:val="a7"/>
        <w:rFonts w:ascii="Times New Roman" w:hAnsi="Times New Roman" w:cs="Times New Roman"/>
        <w:sz w:val="24"/>
      </w:rPr>
      <w:fldChar w:fldCharType="separate"/>
    </w:r>
    <w:r w:rsidR="0027726A">
      <w:rPr>
        <w:rStyle w:val="a7"/>
        <w:rFonts w:ascii="Times New Roman" w:hAnsi="Times New Roman" w:cs="Times New Roman"/>
        <w:noProof/>
        <w:sz w:val="24"/>
      </w:rPr>
      <w:t>4</w:t>
    </w:r>
    <w:r w:rsidRPr="00343958">
      <w:rPr>
        <w:rStyle w:val="a7"/>
        <w:rFonts w:ascii="Times New Roman" w:hAnsi="Times New Roman" w:cs="Times New Roman"/>
        <w:sz w:val="24"/>
      </w:rPr>
      <w:fldChar w:fldCharType="end"/>
    </w:r>
  </w:p>
  <w:p w:rsidR="00343958" w:rsidRPr="00343958" w:rsidRDefault="00343958">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43958"/>
    <w:rsid w:val="0027726A"/>
    <w:rsid w:val="00343958"/>
    <w:rsid w:val="00495A09"/>
    <w:rsid w:val="00A15632"/>
    <w:rsid w:val="00CD302A"/>
    <w:rsid w:val="00FD28B6"/>
    <w:rsid w:val="00FF0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4395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34395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343958"/>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34395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43958"/>
  </w:style>
  <w:style w:type="paragraph" w:styleId="a5">
    <w:name w:val="footer"/>
    <w:basedOn w:val="a"/>
    <w:link w:val="a6"/>
    <w:uiPriority w:val="99"/>
    <w:semiHidden/>
    <w:unhideWhenUsed/>
    <w:rsid w:val="0034395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43958"/>
  </w:style>
  <w:style w:type="character" w:styleId="a7">
    <w:name w:val="page number"/>
    <w:basedOn w:val="a0"/>
    <w:uiPriority w:val="99"/>
    <w:semiHidden/>
    <w:unhideWhenUsed/>
    <w:rsid w:val="00343958"/>
  </w:style>
  <w:style w:type="paragraph" w:styleId="a8">
    <w:name w:val="Balloon Text"/>
    <w:basedOn w:val="a"/>
    <w:link w:val="a9"/>
    <w:uiPriority w:val="99"/>
    <w:semiHidden/>
    <w:unhideWhenUsed/>
    <w:rsid w:val="0034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3958"/>
    <w:rPr>
      <w:rFonts w:ascii="Tahoma" w:hAnsi="Tahoma" w:cs="Tahoma"/>
      <w:sz w:val="16"/>
      <w:szCs w:val="16"/>
    </w:rPr>
  </w:style>
  <w:style w:type="paragraph" w:customStyle="1" w:styleId="newncpi0">
    <w:name w:val="newncpi0"/>
    <w:basedOn w:val="a"/>
    <w:rsid w:val="0034395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43958"/>
    <w:rPr>
      <w:rFonts w:ascii="Times New Roman" w:hAnsi="Times New Roman" w:cs="Times New Roman" w:hint="default"/>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10480</Characters>
  <Application>Microsoft Office Word</Application>
  <DocSecurity>0</DocSecurity>
  <Lines>317</Lines>
  <Paragraphs>164</Paragraphs>
  <ScaleCrop>false</ScaleCrop>
  <Company>WolfishLair</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DankoH</dc:creator>
  <cp:keywords/>
  <dc:description/>
  <cp:lastModifiedBy>DankoH</cp:lastModifiedBy>
  <cp:revision>2</cp:revision>
  <dcterms:created xsi:type="dcterms:W3CDTF">2014-06-19T08:00:00Z</dcterms:created>
  <dcterms:modified xsi:type="dcterms:W3CDTF">2014-06-19T08:04:00Z</dcterms:modified>
</cp:coreProperties>
</file>