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E9" w:rsidRPr="00215774" w:rsidRDefault="00EB21E9" w:rsidP="00EB21E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774">
        <w:rPr>
          <w:rFonts w:ascii="Times New Roman" w:hAnsi="Times New Roman" w:cs="Times New Roman"/>
          <w:sz w:val="48"/>
          <w:szCs w:val="48"/>
        </w:rPr>
        <w:t xml:space="preserve">Перечень прудов пригодных для ведения рыбоводства находящихся в </w:t>
      </w:r>
      <w:proofErr w:type="gramStart"/>
      <w:r w:rsidRPr="00215774">
        <w:rPr>
          <w:rFonts w:ascii="Times New Roman" w:hAnsi="Times New Roman" w:cs="Times New Roman"/>
          <w:sz w:val="48"/>
          <w:szCs w:val="48"/>
        </w:rPr>
        <w:t>аренде</w:t>
      </w:r>
      <w:r w:rsidR="00090865">
        <w:rPr>
          <w:rFonts w:ascii="Times New Roman" w:hAnsi="Times New Roman" w:cs="Times New Roman"/>
          <w:sz w:val="48"/>
          <w:szCs w:val="48"/>
        </w:rPr>
        <w:t xml:space="preserve">  на</w:t>
      </w:r>
      <w:proofErr w:type="gramEnd"/>
      <w:r w:rsidR="00090865">
        <w:rPr>
          <w:rFonts w:ascii="Times New Roman" w:hAnsi="Times New Roman" w:cs="Times New Roman"/>
          <w:sz w:val="48"/>
          <w:szCs w:val="48"/>
        </w:rPr>
        <w:t xml:space="preserve"> 01.03.2023</w:t>
      </w:r>
      <w:r w:rsidRPr="00215774">
        <w:rPr>
          <w:rFonts w:ascii="Times New Roman" w:hAnsi="Times New Roman" w:cs="Times New Roman"/>
          <w:sz w:val="48"/>
          <w:szCs w:val="4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EB21E9" w:rsidTr="001E5141">
        <w:tc>
          <w:tcPr>
            <w:tcW w:w="2722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EB21E9" w:rsidRPr="00DE2F1F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EB21E9" w:rsidRPr="00DE2F1F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д.Бояры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№1- 0.77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3.18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восточнее  дер.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Кветко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Владимир Павлович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Радунь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9,75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0,6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восточнее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Радунь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урочище «Застенки»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№1 - 1.06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3,3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западнее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агрогородка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Кузнецов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 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Романы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2,85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 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0,2 км южнее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Кандера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Красное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4,25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0,2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западнее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0,98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0,1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восточнее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RPr="00DF4A9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Гродненская обл.,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г.п.Кореличи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десять прудов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№1 – 0,90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0,07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 4 -0,05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№5 – 0,02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№6 – 0,04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№7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№8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9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10 – 0,01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товарное рыбоводство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0,1 км западнее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Кореличи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Дорогово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№1- 18,83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0,01 км южнее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ИП Дрозд Михаил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Борисович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область,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Крышиловщина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3,27</w:t>
            </w:r>
          </w:p>
          <w:p w:rsidR="00EB21E9" w:rsidRPr="00DF4A99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2 – 0,15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восточнее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ИП Абрамович Сергей Николаевич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Чижиновцы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три пруда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1,05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км. западнее 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Гаманюк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Михаил Георгиевич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Юровичи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1,08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0,001 км восточнее</w:t>
            </w:r>
          </w:p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Юровичи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крестьянское (фермерское) хозяйство «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Базавлук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Везнюк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Константин 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Кожево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13,50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0,5 км. восточнее</w:t>
            </w:r>
          </w:p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ВасАВА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Васильев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 Валерьевич</w:t>
            </w:r>
          </w:p>
        </w:tc>
      </w:tr>
      <w:tr w:rsidR="00780174" w:rsidRPr="00780174" w:rsidTr="001E5141">
        <w:tc>
          <w:tcPr>
            <w:tcW w:w="2722" w:type="dxa"/>
          </w:tcPr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Гродненская обл.,</w:t>
            </w:r>
          </w:p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7A31AF" w:rsidRPr="00780174" w:rsidRDefault="007A31AF" w:rsidP="007A31AF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0,95</w:t>
            </w:r>
          </w:p>
          <w:p w:rsidR="007A31AF" w:rsidRPr="00780174" w:rsidRDefault="007A31AF" w:rsidP="007A3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0.20</w:t>
            </w:r>
          </w:p>
          <w:p w:rsidR="007A31AF" w:rsidRPr="00780174" w:rsidRDefault="007A31AF" w:rsidP="007A31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3 – 1.55</w:t>
            </w:r>
          </w:p>
        </w:tc>
        <w:tc>
          <w:tcPr>
            <w:tcW w:w="3039" w:type="dxa"/>
          </w:tcPr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7A31AF" w:rsidRPr="00780174" w:rsidRDefault="007A31AF" w:rsidP="007A31A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0,7 км северо-</w:t>
            </w:r>
            <w:bookmarkStart w:id="0" w:name="_GoBack"/>
            <w:bookmarkEnd w:id="0"/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восточнее дер. </w:t>
            </w:r>
            <w:proofErr w:type="spellStart"/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</w:tc>
        <w:tc>
          <w:tcPr>
            <w:tcW w:w="2869" w:type="dxa"/>
          </w:tcPr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ИП </w:t>
            </w:r>
          </w:p>
          <w:p w:rsidR="007A31AF" w:rsidRPr="00780174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01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Соловей Артем Викторович</w:t>
            </w:r>
          </w:p>
        </w:tc>
      </w:tr>
    </w:tbl>
    <w:p w:rsidR="00EB21E9" w:rsidRPr="00780174" w:rsidRDefault="00EB21E9" w:rsidP="00EB21E9">
      <w:pPr>
        <w:rPr>
          <w:rFonts w:ascii="Times New Roman" w:hAnsi="Times New Roman" w:cs="Times New Roman"/>
          <w:color w:val="0070C0"/>
          <w:sz w:val="30"/>
          <w:szCs w:val="30"/>
        </w:rPr>
      </w:pPr>
    </w:p>
    <w:p w:rsidR="00C078E2" w:rsidRPr="00EB21E9" w:rsidRDefault="00C078E2">
      <w:pPr>
        <w:rPr>
          <w:rFonts w:ascii="Times New Roman" w:hAnsi="Times New Roman" w:cs="Times New Roman"/>
        </w:rPr>
      </w:pPr>
    </w:p>
    <w:sectPr w:rsidR="00C078E2" w:rsidRPr="00EB21E9" w:rsidSect="00DE137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4"/>
    <w:rsid w:val="00090865"/>
    <w:rsid w:val="00780174"/>
    <w:rsid w:val="007A31AF"/>
    <w:rsid w:val="00923DD4"/>
    <w:rsid w:val="00A207CF"/>
    <w:rsid w:val="00C078E2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623A-444D-4929-A345-9412D2AA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2022-11-30T08:28:00Z</dcterms:created>
  <dcterms:modified xsi:type="dcterms:W3CDTF">2023-03-02T07:36:00Z</dcterms:modified>
</cp:coreProperties>
</file>